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after="0" w:lineRule="auto" w:line="240"/>
        <w:ind w:left="567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</w:rPr>
        <w:t>Инклюзивное образование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</w:rPr>
        <w:t>в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</w:rPr>
        <w:t xml:space="preserve"> ДО</w:t>
      </w:r>
    </w:p>
    <w:p>
      <w:pPr>
        <w:pStyle w:val="style0"/>
        <w:shd w:val="clear" w:color="auto" w:fill="ffffff"/>
        <w:spacing w:after="0" w:lineRule="auto" w:line="240"/>
        <w:ind w:left="567" w:firstLine="710"/>
        <w:jc w:val="both"/>
        <w:rPr>
          <w:rFonts w:ascii="Calibri" w:cs="Calibri" w:eastAsia="Times New Roman" w:hAnsi="Calibri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</w:rPr>
        <w:t>Инклюзивное образование предполагает: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- обучение детей с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особыми образовательными потребностями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в </w:t>
      </w:r>
      <w:r>
        <w:rPr>
          <w:rFonts w:ascii="Times New Roman" w:cs="Times New Roman" w:eastAsia="Times New Roman" w:hAnsi="Times New Roman"/>
          <w:color w:val="000000"/>
          <w:sz w:val="28"/>
        </w:rPr>
        <w:t>обычном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учебном заведении. При этом ребенок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долж</w:t>
      </w:r>
      <w:r>
        <w:rPr>
          <w:rFonts w:ascii="Times New Roman" w:cs="Times New Roman" w:eastAsia="Times New Roman" w:hAnsi="Times New Roman"/>
          <w:color w:val="000000"/>
          <w:sz w:val="28"/>
        </w:rPr>
        <w:t>е</w:t>
      </w:r>
      <w:r>
        <w:rPr>
          <w:rFonts w:ascii="Times New Roman" w:cs="Times New Roman" w:eastAsia="Times New Roman" w:hAnsi="Times New Roman"/>
          <w:color w:val="000000"/>
          <w:sz w:val="28"/>
        </w:rPr>
        <w:t>н получать специализированную помощь;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 вовлечение в образовательный процесс каждого ребенка с помощью образовательной программы, которая соответствует его способностям;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удовлетворение индивидуальных образовательных потребностей, обеспечение специальных условий.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Инклюзивное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</w:rPr>
        <w:t>образование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в дошкольном учреждении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дает </w:t>
      </w:r>
      <w:r>
        <w:rPr>
          <w:rFonts w:ascii="Times New Roman" w:cs="Times New Roman" w:eastAsia="Times New Roman" w:hAnsi="Times New Roman"/>
          <w:color w:val="000000"/>
          <w:sz w:val="28"/>
        </w:rPr>
        <w:t>возможн</w:t>
      </w:r>
      <w:r>
        <w:rPr>
          <w:rFonts w:ascii="Times New Roman" w:cs="Times New Roman" w:eastAsia="Times New Roman" w:hAnsi="Times New Roman"/>
          <w:color w:val="000000"/>
          <w:sz w:val="28"/>
        </w:rPr>
        <w:t>ость оказывать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необходим</w:t>
      </w:r>
      <w:r>
        <w:rPr>
          <w:rFonts w:ascii="Times New Roman" w:cs="Times New Roman" w:eastAsia="Times New Roman" w:hAnsi="Times New Roman"/>
          <w:color w:val="000000"/>
          <w:sz w:val="28"/>
        </w:rPr>
        <w:t>ую коррекционно-педагогическую и медико-социальную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помощ</w:t>
      </w:r>
      <w:r>
        <w:rPr>
          <w:rFonts w:ascii="Times New Roman" w:cs="Times New Roman" w:eastAsia="Times New Roman" w:hAnsi="Times New Roman"/>
          <w:color w:val="000000"/>
          <w:sz w:val="28"/>
        </w:rPr>
        <w:t>ь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детям, </w:t>
      </w:r>
      <w:r>
        <w:rPr>
          <w:rFonts w:ascii="Times New Roman" w:cs="Times New Roman" w:eastAsia="Times New Roman" w:hAnsi="Times New Roman"/>
          <w:color w:val="000000"/>
          <w:sz w:val="28"/>
        </w:rPr>
        <w:t>обесп</w:t>
      </w:r>
      <w:r>
        <w:rPr>
          <w:rFonts w:ascii="Times New Roman" w:cs="Times New Roman" w:eastAsia="Times New Roman" w:hAnsi="Times New Roman"/>
          <w:color w:val="000000"/>
          <w:sz w:val="28"/>
        </w:rPr>
        <w:t>ечить родителей консультативно</w:t>
      </w:r>
      <w:r>
        <w:rPr>
          <w:rFonts w:ascii="Times New Roman" w:cs="Times New Roman" w:eastAsia="Times New Roman" w:hAnsi="Times New Roman"/>
          <w:color w:val="000000"/>
          <w:sz w:val="28"/>
        </w:rPr>
        <w:t>й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помощью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подготовить общество к принятию </w:t>
      </w:r>
      <w:r>
        <w:rPr>
          <w:rFonts w:ascii="Times New Roman" w:cs="Times New Roman" w:eastAsia="Times New Roman" w:hAnsi="Times New Roman"/>
          <w:color w:val="000000"/>
          <w:sz w:val="28"/>
        </w:rPr>
        <w:t>ребенка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с </w:t>
      </w:r>
      <w:r>
        <w:rPr>
          <w:rFonts w:ascii="Times New Roman" w:cs="Times New Roman" w:eastAsia="Times New Roman" w:hAnsi="Times New Roman"/>
          <w:color w:val="000000"/>
          <w:sz w:val="28"/>
        </w:rPr>
        <w:t>особыми образовательными потребностями</w:t>
      </w:r>
      <w:r>
        <w:rPr>
          <w:rFonts w:ascii="Times New Roman" w:cs="Times New Roman" w:eastAsia="Times New Roman" w:hAnsi="Times New Roman"/>
          <w:color w:val="000000"/>
          <w:sz w:val="28"/>
        </w:rPr>
        <w:t>.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</w:rPr>
        <w:t>Задачи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:  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охрану и укрепление физического и психического здоровья детей (в том числе эмоционального благополучия);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обеспечения равных возможностей для полноценного развития каждого ребенка в период дошкольного детства независимо от психофизиологическ</w:t>
      </w:r>
      <w:r>
        <w:rPr>
          <w:rFonts w:ascii="Times New Roman" w:cs="Times New Roman" w:eastAsia="Times New Roman" w:hAnsi="Times New Roman"/>
          <w:color w:val="000000"/>
          <w:sz w:val="28"/>
        </w:rPr>
        <w:t>их и других особенностей</w:t>
      </w:r>
      <w:r>
        <w:rPr>
          <w:rFonts w:ascii="Times New Roman" w:cs="Times New Roman" w:eastAsia="Times New Roman" w:hAnsi="Times New Roman"/>
          <w:color w:val="000000"/>
          <w:sz w:val="28"/>
        </w:rPr>
        <w:t>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</w:t>
      </w:r>
      <w:r>
        <w:rPr>
          <w:rFonts w:ascii="Times New Roman" w:cs="Times New Roman" w:eastAsia="Times New Roman" w:hAnsi="Times New Roman"/>
          <w:color w:val="000000"/>
          <w:sz w:val="28"/>
        </w:rPr>
        <w:t>кого потенциала каждого ребенка;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-  обеспечения вариативности и разнообразия содержания </w:t>
      </w:r>
      <w:r>
        <w:rPr>
          <w:rFonts w:ascii="Times New Roman" w:cs="Times New Roman" w:eastAsia="Times New Roman" w:hAnsi="Times New Roman"/>
          <w:color w:val="000000"/>
          <w:sz w:val="28"/>
        </w:rPr>
        <w:t>п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рограмм и организационных форм дошкольного образования, возможности формирования </w:t>
      </w:r>
      <w:r>
        <w:rPr>
          <w:rFonts w:ascii="Times New Roman" w:cs="Times New Roman" w:eastAsia="Times New Roman" w:hAnsi="Times New Roman"/>
          <w:color w:val="000000"/>
          <w:sz w:val="28"/>
        </w:rPr>
        <w:t>п</w:t>
      </w:r>
      <w:r>
        <w:rPr>
          <w:rFonts w:ascii="Times New Roman" w:cs="Times New Roman" w:eastAsia="Times New Roman" w:hAnsi="Times New Roman"/>
          <w:color w:val="000000"/>
          <w:sz w:val="28"/>
        </w:rPr>
        <w:t>рограмм различной направленности с учетом образовательных потребностей, способностей и состояния здоровья детей;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-  формирования </w:t>
      </w:r>
      <w:r>
        <w:rPr>
          <w:rFonts w:ascii="Times New Roman" w:cs="Times New Roman" w:eastAsia="Times New Roman" w:hAnsi="Times New Roman"/>
          <w:color w:val="000000"/>
          <w:sz w:val="28"/>
        </w:rPr>
        <w:t>социокультурной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среды, соответствующей возрастным, индивидуальным, психологическим и физ</w:t>
      </w:r>
      <w:r>
        <w:rPr>
          <w:rFonts w:ascii="Times New Roman" w:cs="Times New Roman" w:eastAsia="Times New Roman" w:hAnsi="Times New Roman"/>
          <w:color w:val="000000"/>
          <w:sz w:val="28"/>
        </w:rPr>
        <w:t>иологическим особенностям детей.</w:t>
      </w:r>
    </w:p>
    <w:p>
      <w:pPr>
        <w:pStyle w:val="style0"/>
        <w:shd w:val="clear" w:color="auto" w:fill="ffffff"/>
        <w:spacing w:after="0" w:lineRule="auto" w:line="240"/>
        <w:jc w:val="both"/>
        <w:rPr>
          <w:rFonts w:ascii="Calibri" w:cs="Calibri" w:eastAsia="Times New Roman" w:hAnsi="Calibri"/>
          <w:color w:val="000000"/>
        </w:rPr>
      </w:pP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</w:rPr>
        <w:t>П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ри разработке образовательн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ых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программ</w:t>
      </w:r>
      <w:r>
        <w:rPr>
          <w:rFonts w:ascii="Times New Roman" w:cs="Times New Roman" w:eastAsia="Times New Roman" w:hAnsi="Times New Roman"/>
          <w:color w:val="000000"/>
          <w:sz w:val="28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необходимо учитывать</w:t>
      </w:r>
      <w:r>
        <w:rPr>
          <w:rFonts w:ascii="Times New Roman" w:cs="Times New Roman" w:eastAsia="Times New Roman" w:hAnsi="Times New Roman"/>
          <w:b/>
          <w:color w:val="000000"/>
          <w:sz w:val="28"/>
        </w:rPr>
        <w:t>: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построение образовательной деятельности на основе индивидуальных особенностей каждого ребенка</w:t>
      </w:r>
      <w:r>
        <w:rPr>
          <w:rFonts w:ascii="Times New Roman" w:cs="Times New Roman" w:eastAsia="Times New Roman" w:hAnsi="Times New Roman"/>
          <w:color w:val="000000"/>
          <w:sz w:val="28"/>
        </w:rPr>
        <w:t>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содействие и сотрудничество детей и взрослых, признание ребенка полноце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нным участником образовательного </w:t>
      </w:r>
      <w:r>
        <w:rPr>
          <w:rFonts w:ascii="Times New Roman" w:cs="Times New Roman" w:eastAsia="Times New Roman" w:hAnsi="Times New Roman"/>
          <w:color w:val="000000"/>
          <w:sz w:val="28"/>
        </w:rPr>
        <w:t>процесса</w:t>
      </w:r>
      <w:r>
        <w:rPr>
          <w:rFonts w:ascii="Times New Roman" w:cs="Times New Roman" w:eastAsia="Times New Roman" w:hAnsi="Times New Roman"/>
          <w:color w:val="000000"/>
          <w:sz w:val="28"/>
        </w:rPr>
        <w:t>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формиров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ание познавательных интересов </w:t>
      </w:r>
      <w:r>
        <w:rPr>
          <w:rFonts w:ascii="Times New Roman" w:cs="Times New Roman" w:eastAsia="Times New Roman" w:hAnsi="Times New Roman"/>
          <w:color w:val="000000"/>
          <w:sz w:val="28"/>
        </w:rPr>
        <w:t>ребенка в различных видах деятельности;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Calibri" w:cs="Calibri" w:eastAsia="Times New Roman" w:hAnsi="Calibri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- соответствие условий, требований, методов возрасту и особенностям развития</w:t>
      </w:r>
      <w:r>
        <w:rPr>
          <w:rFonts w:ascii="Times New Roman" w:cs="Times New Roman" w:eastAsia="Times New Roman" w:hAnsi="Times New Roman"/>
          <w:color w:val="000000"/>
          <w:sz w:val="28"/>
        </w:rPr>
        <w:t>.</w:t>
      </w:r>
    </w:p>
    <w:p>
      <w:pPr>
        <w:pStyle w:val="style0"/>
        <w:tabs>
          <w:tab w:val="left" w:leader="none" w:pos="582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Одним из важных принципов деятельности является совместное и взаимодополняющее партнерское отношение между родителями, педагогами, мед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п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ерсоналом и </w:t>
      </w:r>
      <w:r>
        <w:rPr>
          <w:rFonts w:ascii="Times New Roman" w:cs="Times New Roman" w:eastAsia="Times New Roman" w:hAnsi="Times New Roman"/>
          <w:sz w:val="28"/>
          <w:szCs w:val="28"/>
        </w:rPr>
        <w:t>командой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 созданию индивидуальных программ на детей.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оздание ИРП на каждого ребенка осуществляется командой специалистов по выработанному алгоритму.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В состав команды входят: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воспитатели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– осуществляют сбор информации о родителях, ребенке  и его нуждах через комплекс </w:t>
      </w:r>
      <w:r>
        <w:rPr>
          <w:rFonts w:ascii="Times New Roman" w:cs="Times New Roman" w:eastAsia="Times New Roman" w:hAnsi="Times New Roman"/>
          <w:sz w:val="28"/>
          <w:szCs w:val="28"/>
        </w:rPr>
        <w:t>опросников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педагоги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-  определяют уровень развития данной дисциплины и составляют программу по предмету;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психолог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– проводит углубленное психологическое обследование по развитию: зрительного восприятия, памяти, внимания, мышления, навыков общения, коммуникативных показателей;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инструктор по физической культуре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-   организует среду по развитию двигательного аппарата ребенка;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логопед – </w:t>
      </w:r>
      <w:r>
        <w:rPr>
          <w:rFonts w:ascii="Times New Roman" w:cs="Times New Roman" w:eastAsia="Times New Roman" w:hAnsi="Times New Roman"/>
          <w:sz w:val="28"/>
          <w:szCs w:val="28"/>
        </w:rPr>
        <w:t>поводит корректировку речевого развития;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родители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- находятся в центре теории и практики создаваемой программы по обучению и воспитанию ребенка.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Главная цель семьи – помочь ребенку справиться с трудностями, поэтому  команда единомышленников вселяет веру в то,  что родители  способны преодолеть их.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/>
          <w:i/>
          <w:sz w:val="28"/>
          <w:szCs w:val="28"/>
        </w:rPr>
      </w:pPr>
    </w:p>
    <w:p>
      <w:pPr>
        <w:pStyle w:val="style0"/>
        <w:tabs>
          <w:tab w:val="left" w:leader="none" w:pos="582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32"/>
          <w:szCs w:val="28"/>
        </w:rPr>
        <w:t>Направления деятельности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Р</w:t>
      </w:r>
      <w:r>
        <w:rPr>
          <w:rFonts w:ascii="Times New Roman" w:cs="Times New Roman" w:eastAsia="Times New Roman" w:hAnsi="Times New Roman"/>
          <w:sz w:val="28"/>
          <w:szCs w:val="28"/>
        </w:rPr>
        <w:t>азработать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основные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направления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 поддержке детей с особыми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образовательными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потребностями: </w:t>
      </w:r>
    </w:p>
    <w:p>
      <w:pPr>
        <w:pStyle w:val="style0"/>
        <w:numPr>
          <w:ilvl w:val="0"/>
          <w:numId w:val="1"/>
        </w:numPr>
        <w:tabs>
          <w:tab w:val="left" w:leader="none" w:pos="1800"/>
        </w:tabs>
        <w:spacing w:after="0" w:lineRule="auto" w:line="240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социальная поддержка семей (система взаимодействия с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</w:t>
      </w:r>
    </w:p>
    <w:p>
      <w:pPr>
        <w:pStyle w:val="style0"/>
        <w:tabs>
          <w:tab w:val="left" w:leader="none" w:pos="180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семьей): </w:t>
      </w:r>
    </w:p>
    <w:p>
      <w:pPr>
        <w:pStyle w:val="style0"/>
        <w:numPr>
          <w:ilvl w:val="0"/>
          <w:numId w:val="2"/>
        </w:numPr>
        <w:tabs>
          <w:tab w:val="left" w:leader="none" w:pos="1800"/>
        </w:tabs>
        <w:spacing w:after="0" w:lineRule="auto" w:line="240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изучение потребности семьи и социальных условий; </w:t>
      </w:r>
    </w:p>
    <w:p>
      <w:pPr>
        <w:pStyle w:val="style0"/>
        <w:numPr>
          <w:ilvl w:val="0"/>
          <w:numId w:val="2"/>
        </w:numPr>
        <w:tabs>
          <w:tab w:val="left" w:leader="none" w:pos="1800"/>
        </w:tabs>
        <w:spacing w:after="0" w:lineRule="auto" w:line="240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обеспечение толерантного отношения дошкольного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</w:t>
      </w:r>
    </w:p>
    <w:p>
      <w:pPr>
        <w:pStyle w:val="style0"/>
        <w:tabs>
          <w:tab w:val="left" w:leader="none" w:pos="180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>сообщества;</w:t>
      </w:r>
    </w:p>
    <w:p>
      <w:pPr>
        <w:pStyle w:val="style0"/>
        <w:tabs>
          <w:tab w:val="left" w:leader="none" w:pos="180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1"/>
          <w:numId w:val="2"/>
        </w:numPr>
        <w:tabs>
          <w:tab w:val="clear" w:pos="1600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психологическая поддержка ребенка и семьи: </w:t>
      </w:r>
    </w:p>
    <w:p>
      <w:pPr>
        <w:pStyle w:val="style0"/>
        <w:tabs>
          <w:tab w:val="left" w:leader="none" w:pos="851"/>
          <w:tab w:val="left" w:leader="none" w:pos="1560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 охрана и укрепление психического здоровья;</w:t>
      </w:r>
    </w:p>
    <w:p>
      <w:pPr>
        <w:pStyle w:val="style0"/>
        <w:numPr>
          <w:ilvl w:val="2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углубленное психологическое обследование каждого ребенка с особыми потребностями (определение уровня развития познавательной, личной </w:t>
      </w:r>
      <w:r>
        <w:rPr>
          <w:rFonts w:ascii="Times New Roman" w:cs="Times New Roman" w:eastAsia="Times New Roman" w:hAnsi="Times New Roman"/>
          <w:sz w:val="28"/>
          <w:szCs w:val="28"/>
        </w:rPr>
        <w:t>сферы, коммуникативных навыков);</w:t>
      </w:r>
    </w:p>
    <w:p>
      <w:pPr>
        <w:pStyle w:val="style0"/>
        <w:numPr>
          <w:ilvl w:val="2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внедрение методов  </w:t>
      </w:r>
      <w:r>
        <w:rPr>
          <w:rFonts w:ascii="Times New Roman" w:cs="Times New Roman" w:eastAsia="Times New Roman" w:hAnsi="Times New Roman"/>
          <w:sz w:val="28"/>
          <w:szCs w:val="28"/>
        </w:rPr>
        <w:t>Арт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– терапии;</w:t>
      </w:r>
    </w:p>
    <w:p>
      <w:pPr>
        <w:pStyle w:val="style0"/>
        <w:numPr>
          <w:ilvl w:val="2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психопрофилактическая  и </w:t>
      </w:r>
      <w:r>
        <w:rPr>
          <w:rFonts w:ascii="Times New Roman" w:cs="Times New Roman" w:eastAsia="Times New Roman" w:hAnsi="Times New Roman"/>
          <w:sz w:val="28"/>
          <w:szCs w:val="28"/>
        </w:rPr>
        <w:t>психокоррекционная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помощь в работе с ребенком и членами его семьи;</w:t>
      </w:r>
    </w:p>
    <w:p>
      <w:pPr>
        <w:pStyle w:val="style0"/>
        <w:numPr>
          <w:ilvl w:val="2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создание </w:t>
      </w:r>
      <w:r>
        <w:rPr>
          <w:rFonts w:ascii="Times New Roman" w:cs="Times New Roman" w:eastAsia="Times New Roman" w:hAnsi="Times New Roman"/>
          <w:sz w:val="28"/>
          <w:szCs w:val="28"/>
        </w:rPr>
        <w:t>условии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для личностного развития и предпосылок к учебной деятельности.</w:t>
      </w:r>
    </w:p>
    <w:p>
      <w:pPr>
        <w:pStyle w:val="style0"/>
        <w:tabs>
          <w:tab w:val="left" w:leader="none" w:pos="851"/>
        </w:tabs>
        <w:spacing w:after="0" w:lineRule="auto" w:line="240"/>
        <w:ind w:left="851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tabs>
          <w:tab w:val="left" w:leader="none" w:pos="851"/>
        </w:tabs>
        <w:spacing w:after="0" w:lineRule="auto" w:line="240"/>
        <w:ind w:left="851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3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педагогическая поддержка: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создание условий для целенаправленного развития и обучения через центры активности (области образования);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составление индивидуально-развивающих  программ (ИРП) на каждого ребенка (алгоритм программы прилагается);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обучение родителей педагогическим технологиям сотрудничества с ребенком.   </w:t>
      </w:r>
    </w:p>
    <w:p>
      <w:pPr>
        <w:pStyle w:val="style0"/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3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медицинская поддержка: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обследование узкими специалистами по мере необходимости;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коррекционные рекомендации по вопросам сохранения здоровья каждого ребенка;</w:t>
      </w:r>
    </w:p>
    <w:p>
      <w:pPr>
        <w:pStyle w:val="style0"/>
        <w:numPr>
          <w:ilvl w:val="4"/>
          <w:numId w:val="2"/>
        </w:numPr>
        <w:tabs>
          <w:tab w:val="left" w:leader="none" w:pos="851"/>
        </w:tabs>
        <w:spacing w:after="0" w:lineRule="auto" w:line="240"/>
        <w:ind w:left="851" w:hanging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дополнительные профилактические и закаливающие мероприятия.</w:t>
      </w:r>
    </w:p>
    <w:p>
      <w:pPr>
        <w:pStyle w:val="style0"/>
        <w:tabs>
          <w:tab w:val="left" w:leader="none" w:pos="5820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27" type="#_x0000_t176" adj="2700," fillcolor="#92cddc" style="position:absolute;margin-left:90.0pt;margin-top:-27.55pt;width:334.45pt;height:55.2pt;z-index:60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8"/>
                      <w:szCs w:val="28"/>
                    </w:rPr>
                    <w:t>Модель программы  развития детей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8"/>
                      <w:szCs w:val="28"/>
                    </w:rPr>
                    <w:t xml:space="preserve">  с особыми образовательными потребностями</w:t>
                  </w:r>
                </w:p>
              </w:txbxContent>
            </v:textbox>
          </v:shape>
        </w:pict>
      </w:r>
    </w:p>
    <w:p>
      <w:pPr>
        <w:pStyle w:val="style0"/>
        <w:ind w:left="567"/>
        <w:jc w:val="both"/>
        <w:rPr/>
      </w:pPr>
    </w:p>
    <w:bookmarkStart w:id="0" w:name="_GoBack"/>
    <w:bookmarkEnd w:id="0"/>
    <w:p>
      <w:pPr>
        <w:pStyle w:val="style0"/>
        <w:ind w:left="567"/>
        <w:jc w:val="both"/>
        <w:rPr/>
      </w:pPr>
      <w:r>
        <w:rPr>
          <w:noProof/>
          <w:lang w:val="en-US" w:eastAsia="en-US"/>
        </w:rPr>
        <w:pict>
          <v:shape id="1028" type="#_x0000_t176" adj="2700," fillcolor="#92cddc" style="position:absolute;margin-left:177.55pt;margin-top:11.5pt;width:142.75pt;height:33.75pt;z-index:33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32"/>
                    </w:rPr>
                    <w:t>Методический центр</w:t>
                  </w:r>
                </w:p>
              </w:txbxContent>
            </v:textbox>
          </v:shape>
        </w:pict>
      </w:r>
    </w:p>
    <w:p>
      <w:pPr>
        <w:pStyle w:val="style0"/>
        <w:ind w:left="567"/>
        <w:jc w:val="both"/>
        <w:rPr/>
      </w:pPr>
      <w:r>
        <w:rPr>
          <w:noProof/>
          <w:lang w:val="en-US" w:eastAsia="en-US"/>
        </w:rPr>
        <w:pict>
          <v:shape id="1029" type="#_x0000_t176" adj="2700," fillcolor="#92cddc" style="position:absolute;margin-left:21.05pt;margin-top:12.25pt;width:132.0pt;height:36.75pt;z-index:34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 xml:space="preserve">Нормативно-правовая 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база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xrange="@37,@27"/>
              <v:h position="topLeft,#1" xrange="@25,@20"/>
              <v:h position="#2,bottomRight" yrange="0,@40"/>
            </v:handles>
            <o:complex v:ext="view"/>
          </v:shapetype>
          <v:shape id="1031" type="#_x0000_t102" adj="12961,19441,14401," style="position:absolute;margin-left:377.55pt;margin-top:47.0pt;width:39.65pt;height:105.95pt;z-index:51;mso-position-horizontal-relative:text;mso-position-vertical-relative:text;mso-width-relative:page;mso-height-relative:page;mso-wrap-distance-left:0.0pt;mso-wrap-distance-right:0.0pt;visibility:visible;rotation:3604480fd;flip:x;">
            <v:stroke joinstyle="miter"/>
            <v:fill/>
            <v:path textboxrect="@47,@45,@48,@46" o:connecttype="custom" o:connectlocs="0,@17;@2,@14;@22,@8;@2,@12;@22,@16" o:connectangles="180.0,90.0,0.0,0.0,0.0" extrusionok="f"/>
          </v:shape>
        </w:pict>
      </w:r>
      <w:r>
        <w:rPr>
          <w:noProof/>
          <w:lang w:val="en-US" w:eastAsia="en-US"/>
        </w:rPr>
        <w:pict>
          <v:shape id="1032" type="#_x0000_t176" adj="2700," fillcolor="#92cddc" style="position:absolute;margin-left:207.4pt;margin-top:73.05pt;width:97.25pt;height:33.0pt;z-index:36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Модули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3" type="#_x0000_t176" adj="2700," fillcolor="#92cddc" style="position:absolute;margin-left:363.9pt;margin-top:151.7pt;width:127.8pt;height:20.95pt;z-index:38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Логопедический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4" type="#_x0000_t176" adj="2700," fillcolor="#92cddc" style="position:absolute;margin-left:179.75pt;margin-top:151.7pt;width:127.8pt;height:20.95pt;z-index:39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Психологический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5" type="#_x0000_t176" adj="2700," fillcolor="#92cddc" style="position:absolute;margin-left:18.8pt;margin-top:151.7pt;width:119.85pt;height:20.95pt;z-index:37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Физический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7" type="#_x0000_t32" filled="f" style="position:absolute;margin-left:393.05pt;margin-top:172.65pt;width:0.0pt;height:9.15pt;z-index:6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38" type="#_x0000_t32" filled="f" style="position:absolute;margin-left:57.1pt;margin-top:193.0pt;width:87.5pt;height:0.05pt;z-index:6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39" type="#_x0000_t176" adj="2700," fillcolor="#c2d69b" style="position:absolute;margin-left:140.85pt;margin-top:181.8pt;width:264.7pt;height:21.85pt;z-index:61;mso-position-horizontal-relative:text;mso-position-vertical-relative:text;mso-width-relative:page;mso-height-relative:page;mso-wrap-distance-left:0.0pt;mso-wrap-distance-right:0.0pt;visibility:visible;">
            <v:stroke joinstyle="miter" color="#c2d69b" weight="1.0pt"/>
            <v:fill color2="#eaf1dd" color="#c2d69b" method="any" focus="-50%" angle="-45" type="gradient"/>
            <v:shadow on="t" color="#4e6128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Взаимодействие  с семьей</w:t>
                  </w:r>
                </w:p>
              </w:txbxContent>
            </v:textbox>
          </v:shape>
        </w:pict>
      </w:r>
      <w:r>
        <w:rPr>
          <w:noProof/>
        </w:rPr>
        <w:pict>
          <v:shape id="1040" type="#_x0000_t32" filled="f" style="position:absolute;margin-left:249.8pt;margin-top:172.65pt;width:0.0pt;height:9.15pt;z-index:6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noProof/>
        </w:rPr>
        <w:pict>
          <v:shape id="1041" type="#_x0000_t32" filled="f" style="position:absolute;margin-left:57.1pt;margin-top:172.65pt;width:0.0pt;height:75.85pt;z-index:5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42" type="#_x0000_t32" filled="f" style="position:absolute;margin-left:249.8pt;margin-top:186.9pt;width:0.0pt;height:63.1pt;z-index:5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lang w:val="en-US" w:eastAsia="en-US"/>
        </w:rPr>
        <w:pict>
          <v:shape id="1043" type="#_x0000_t176" adj="2700," fillcolor="#92cddc" style="position:absolute;margin-left:12.05pt;margin-top:248.5pt;width:128.25pt;height:56.25pt;z-index:40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Коррекция психофизических отклонений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4" type="#_x0000_t176" adj="2700," fillcolor="#92cddc" style="position:absolute;margin-left:376.7pt;margin-top:248.5pt;width:134.85pt;height:56.25pt;z-index:41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Коррекция речевых нарушений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5" type="#_x0000_t176" adj="2700," fillcolor="#92cddc" style="position:absolute;margin-left:177.55pt;margin-top:248.5pt;width:175.75pt;height:56.25pt;z-index:42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Социально-психологическая поддержка</w:t>
                  </w:r>
                </w:p>
              </w:txbxContent>
            </v:textbox>
          </v:shape>
        </w:pict>
      </w:r>
      <w:r>
        <w:rPr>
          <w:noProof/>
        </w:rPr>
        <w:pict>
          <v:shape id="1046" type="#_x0000_t32" filled="f" style="position:absolute;margin-left:207.4pt;margin-top:304.75pt;width:0.0pt;height:68.25pt;z-index:-214748358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47" type="#_x0000_t176" adj="2700," fillcolor="#fabf8f" style="position:absolute;margin-left:200.05pt;margin-top:373.0pt;width:107.1pt;height:54.75pt;z-index:45;mso-position-horizontal-relative:text;mso-position-vertical-relative:text;mso-width-relative:page;mso-height-relative:page;mso-wrap-distance-left:0.0pt;mso-wrap-distance-right:0.0pt;visibility:visible;">
            <v:stroke joinstyle="miter" color="#fabf8f" weight="1.0pt"/>
            <v:fill color2="#fde9d9" color="#fabf8f" method="any" focus="-50%" angle="-45" type="gradient"/>
            <v:shadow on="t" color="#974706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Психолог</w:t>
                  </w:r>
                </w:p>
              </w:txbxContent>
            </v:textbox>
          </v:shape>
        </w:pict>
      </w:r>
      <w:r>
        <w:rPr>
          <w:noProof/>
        </w:rPr>
        <w:pict>
          <v:shape id="1048" type="#_x0000_t176" adj="2700," fillcolor="#fabf8f" style="position:absolute;margin-left:1.55pt;margin-top:370.75pt;width:107.1pt;height:64.55pt;z-index:46;mso-position-horizontal-relative:text;mso-position-vertical-relative:text;mso-width-relative:page;mso-height-relative:page;mso-wrap-distance-left:0.0pt;mso-wrap-distance-right:0.0pt;visibility:visible;">
            <v:stroke joinstyle="miter" color="#fabf8f" weight="1.0pt"/>
            <v:fill color2="#fde9d9" color="#fabf8f" method="any" focus="-50%" angle="-45" type="gradient"/>
            <v:shadow on="t" color="#974706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Воспитатели, инструктор по физической культуре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9" type="#_x0000_t176" adj="2700," fillcolor="#92cddc" style="position:absolute;margin-left:343.75pt;margin-top:12.7pt;width:133.0pt;height:38.9pt;z-index:35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 xml:space="preserve">Локальные 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акты, приказы</w:t>
                  </w:r>
                </w:p>
              </w:txbxContent>
            </v:textbox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0" type="#_x0000_t102" adj="12961,19441,14401," style="position:absolute;margin-left:81.0pt;margin-top:-21.65pt;width:48.65pt;height:92.85pt;z-index:50;mso-position-horizontal-relative:text;mso-position-vertical-relative:text;mso-width-relative:page;mso-height-relative:page;mso-wrap-distance-left:0.0pt;mso-wrap-distance-right:0.0pt;visibility:visible;rotation:3407872fd;">
            <v:stroke joinstyle="miter"/>
            <v:fill/>
            <v:path textboxrect="@47,@45,@48,@46" o:connecttype="custom" o:connectlocs="0,@17;@2,@14;@22,@8;@2,@12;@22,@16" o:connectangles="180.0,90.0,0.0,0.0,0.0" extrusionok="f"/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1" type="#_x0000_t32" filled="f" style="position:absolute;margin-left:467.4pt;margin-top:24.9pt;width:0.0pt;height:72.45pt;z-index:5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2" type="#_x0000_t176" adj="2700," fillcolor="#92cddc" style="position:absolute;margin-left:309.15pt;margin-top:7.5pt;width:111.4pt;height:20.25pt;z-index:44;mso-position-horizontal-relative:text;mso-position-vertical-relative:text;mso-width-relative:page;mso-height-relative:page;mso-wrap-distance-left:0.0pt;mso-wrap-distance-right:0.0pt;visibility:visible;">
            <v:stroke joinstyle="miter" color="#92cddc" weight="1.0pt"/>
            <v:fill color2="#daeef3" color="#92cddc" method="any" focus="-50%" angle="-45" type="gradient"/>
            <v:shadow on="t" color="#205867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Цели</w:t>
                  </w:r>
                </w:p>
              </w:txbxContent>
            </v:textbox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3" type="#_x0000_t32" filled="f" style="position:absolute;margin-left:471.65pt;margin-top:1.2pt;width:0.0pt;height:68.25pt;z-index:5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lang w:val="en-US" w:eastAsia="en-US"/>
        </w:rPr>
        <w:pict>
          <v:shape id="1054" type="#_x0000_t176" adj="2700," fillcolor="#fabf8f" style="position:absolute;margin-left:153.1pt;margin-top:21.5pt;width:226.5pt;height:34.05pt;z-index:43;mso-position-horizontal-relative:text;mso-position-vertical-relative:text;mso-width-relative:page;mso-height-relative:page;mso-wrap-distance-left:0.0pt;mso-wrap-distance-right:0.0pt;visibility:visible;">
            <v:stroke joinstyle="miter" color="#fabf8f" weight="1.0pt"/>
            <v:fill color2="#fde9d9" color="#fabf8f" method="any" focus="-50%" angle="-45" type="gradient"/>
            <v:shadow on="t" color="#974706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Профессиональное сообщество</w:t>
                  </w:r>
                </w:p>
              </w:txbxContent>
            </v:textbox>
          </v:shape>
        </w:pict>
      </w:r>
      <w:r>
        <w:rPr>
          <w:noProof/>
        </w:rPr>
        <w:pict>
          <v:shape id="1055" type="#_x0000_t32" filled="f" style="position:absolute;margin-left:57.05pt;margin-top:-0.55pt;width:0.05pt;height:68.25pt;z-index:5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6" type="#_x0000_t176" adj="2700," fillcolor="#fabf8f" style="position:absolute;margin-left:405.55pt;margin-top:16.3pt;width:122.85pt;height:54.75pt;z-index:47;mso-position-horizontal-relative:text;mso-position-vertical-relative:text;mso-width-relative:page;mso-height-relative:page;mso-wrap-distance-left:0.0pt;mso-wrap-distance-right:0.0pt;visibility:visible;">
            <v:stroke joinstyle="miter" color="#fabf8f" weight="1.0pt"/>
            <v:fill color2="#fde9d9" color="#fabf8f" method="any" focus="-50%" angle="-45" type="gradient"/>
            <v:shadow on="t" color="#974706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Логопед</w:t>
                  </w:r>
                </w:p>
              </w:txbxContent>
            </v:textbox>
          </v:shape>
        </w:pict>
      </w: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</w:p>
    <w:p>
      <w:pPr>
        <w:pStyle w:val="style0"/>
        <w:ind w:left="567"/>
        <w:jc w:val="both"/>
        <w:rPr/>
      </w:pPr>
      <w:r>
        <w:rPr>
          <w:noProof/>
        </w:rPr>
        <w:pict>
          <v:shape id="1057" type="#_x0000_t32" filled="f" style="position:absolute;margin-left:704.25pt;margin-top:-14.05pt;width:0.0pt;height:62.25pt;z-index:5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58" type="#_x0000_t176" adj="2700," fillcolor="#b2a1c7" style="position:absolute;margin-left:617.4pt;margin-top:22.75pt;width:164.9pt;height:66.9pt;z-index:48;mso-position-horizontal-relative:text;mso-position-vertical-relative:text;mso-width-relative:page;mso-height-relative:page;mso-wrap-distance-left:0.0pt;mso-wrap-distance-right:0.0pt;visibility:visible;">
            <v:stroke joinstyle="miter" color="#b2a1c7" weight="1.0pt"/>
            <v:fill color2="#e5dfec" color="#b2a1c7" method="any" focus="-50%" angle="-45" type="gradient"/>
            <v:shadow on="t" color="#3f3151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«</w:t>
                  </w:r>
                  <w:r>
                    <w:rPr>
                      <w:rFonts w:ascii="Times New Roman" w:cs="Times New Roman" w:hAnsi="Times New Roman"/>
                      <w:b/>
                    </w:rPr>
                    <w:t>Час за часом</w:t>
                  </w:r>
                  <w:r>
                    <w:rPr>
                      <w:rFonts w:ascii="Times New Roman" w:cs="Times New Roman" w:hAnsi="Times New Roman"/>
                      <w:b/>
                    </w:rPr>
                    <w:t>»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 xml:space="preserve">систематизация  гигиены, профилактики </w:t>
                  </w:r>
                  <w:r>
                    <w:rPr>
                      <w:rFonts w:ascii="Times New Roman" w:cs="Times New Roman" w:hAnsi="Times New Roman"/>
                      <w:b/>
                    </w:rPr>
                    <w:t>медицинских</w:t>
                  </w:r>
                  <w:r>
                    <w:rPr>
                      <w:rFonts w:ascii="Times New Roman" w:cs="Times New Roman" w:hAnsi="Times New Roman"/>
                      <w:b/>
                    </w:rPr>
                    <w:t xml:space="preserve"> назначении</w:t>
                  </w:r>
                </w:p>
              </w:txbxContent>
            </v:textbox>
          </v:shape>
        </w:pict>
      </w:r>
      <w:r>
        <w:rPr>
          <w:noProof/>
        </w:rPr>
        <w:pict>
          <v:shape id="1059" type="#_x0000_t32" filled="f" style="position:absolute;margin-left:704.25pt;margin-top:13.35pt;width:0.0pt;height:15.7pt;z-index:5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60" type="#_x0000_t176" adj="2700," fillcolor="#b2a1c7" style="position:absolute;margin-left:617.4pt;margin-top:3.6pt;width:164.9pt;height:62.35pt;z-index:49;mso-position-horizontal-relative:text;mso-position-vertical-relative:text;mso-width-relative:page;mso-height-relative:page;mso-wrap-distance-left:0.0pt;mso-wrap-distance-right:0.0pt;visibility:visible;">
            <v:stroke joinstyle="miter" color="#b2a1c7" weight="1.0pt"/>
            <v:fill color2="#e5dfec" color="#b2a1c7" method="any" focus="-50%" angle="-45" type="gradient"/>
            <v:shadow on="t" color="#3f3151" offset="1.0pt," offset2="-3.0pt,-2.0pt" opacity="50%" type="perspective"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Циклограммы,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направления фтизиатра</w:t>
                  </w:r>
                </w:p>
              </w:txbxContent>
            </v:textbox>
          </v:shape>
        </w:pict>
      </w:r>
      <w:r>
        <w:rPr>
          <w:noProof/>
        </w:rPr>
        <w:pict>
          <v:shape id="1061" type="#_x0000_t32" filled="f" style="position:absolute;margin-left:704.2pt;margin-top:15.05pt;width:0.05pt;height:58.4pt;z-index:5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79"/>
        <w:spacing w:after="0" w:lineRule="auto" w:line="240"/>
        <w:ind w:left="567"/>
        <w:jc w:val="center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АЛГОРИТМ ПРОЕКТА ПОСТРОЕНИЯ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ИРП</w:t>
      </w:r>
    </w:p>
    <w:p>
      <w:pPr>
        <w:pStyle w:val="style179"/>
        <w:spacing w:after="0" w:lineRule="auto" w:line="240"/>
        <w:ind w:left="567"/>
        <w:jc w:val="center"/>
        <w:rPr>
          <w:rFonts w:ascii="Times New Roman" w:cs="Times New Roman" w:eastAsia="Times New Roman" w:hAnsi="Times New Roman"/>
          <w:sz w:val="28"/>
          <w:szCs w:val="32"/>
        </w:rPr>
      </w:pPr>
      <w:r>
        <w:rPr>
          <w:rFonts w:ascii="Times New Roman" w:cs="Times New Roman" w:eastAsia="Times New Roman" w:hAnsi="Times New Roman"/>
          <w:sz w:val="28"/>
          <w:szCs w:val="32"/>
        </w:rPr>
        <w:t>(индивидуально – развивающей программы)</w: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63" type="#_x0000_t202" fillcolor="#ffff99" style="position:absolute;margin-left:72.85pt;margin-top:8.2pt;width:364.65pt;height:45.0pt;z-index:2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Создание базы данных по охвату детей с 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особыми образовательными потребностями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64" stroked="t" from="250.5pt,34.8pt" to="250.5pt,52.8pt" style="position:absolute;z-index:21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65" type="#_x0000_t202" fillcolor="#ffff99" style="position:absolute;margin-left:54.6pt;margin-top:16.0pt;width:402.05pt;height:51.0pt;z-index:3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Диагностика: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- физическое, речевое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, психомоторное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 развитие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, социализация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66" stroked="t" from="250.5pt,16.1pt" to="250.5pt,34.1pt" style="position:absolute;z-index:22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67" type="#_x0000_t202" fillcolor="#ffff99" style="position:absolute;margin-left:72.85pt;margin-top:0.05pt;width:364.65pt;height:27.0pt;z-index:4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8"/>
                      <w:szCs w:val="32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32"/>
                    </w:rPr>
                    <w:t>Комплексное обследование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68" stroked="t" from="372.05pt,9.5pt" to="437.5pt,36.5pt" style="position:absolute;z-index:26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noProof/>
        </w:rPr>
        <w:pict>
          <v:line id="1069" stroked="t" from="250.5pt,9.5pt" to="250.5pt,36.5pt" style="position:absolute;z-index:23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noProof/>
        </w:rPr>
        <w:pict>
          <v:line id="1070" stroked="t" from="72.85pt,9.5pt" to="128.95pt,36.5pt" style="position:absolute;z-index:25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71" type="#_x0000_t202" fillcolor="#ffff99" style="position:absolute;margin-left:364.65pt;margin-top:0.75pt;width:140.25pt;height:54.15pt;z-index:7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Определение нужд и потребностей ребенка</w:t>
                  </w:r>
                </w:p>
              </w:txbxContent>
            </v:textbox>
          </v:shape>
        </w:pict>
      </w:r>
      <w:r>
        <w:rPr>
          <w:noProof/>
        </w:rPr>
        <w:pict>
          <v:shape id="1072" type="#_x0000_t202" fillcolor="#ffff99" style="position:absolute;margin-left:0.0pt;margin-top:3.1pt;width:130.9pt;height:45.55pt;z-index:5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Запись на коррекцию</w:t>
                  </w:r>
                </w:p>
              </w:txbxContent>
            </v:textbox>
          </v:shape>
        </w:pict>
      </w:r>
      <w:r>
        <w:rPr>
          <w:noProof/>
        </w:rPr>
        <w:pict>
          <v:shape id="1073" type="#_x0000_t202" fillcolor="#ffff99" style="position:absolute;margin-left:194.4pt;margin-top:3.1pt;width:102.85pt;height:45.55pt;z-index:6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Опросник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 родителей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74" stroked="t" from="250.5pt,4.5pt" to="250.5pt,49.5pt" style="position:absolute;z-index:24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75" stroked="t" from="344.0pt,4.15pt" to="428.15pt,31.15pt" style="position:absolute;z-index:28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</v:line>
        </w:pict>
      </w:r>
      <w:r>
        <w:rPr>
          <w:noProof/>
        </w:rPr>
        <w:pict>
          <v:line id="1076" stroked="t" from="72.85pt,4.15pt" to="138.3pt,31.15pt" style="position:absolute;z-index:27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77" type="#_x0000_t202" fillcolor="#ffff99" style="position:absolute;margin-left:63.5pt;margin-top:11.9pt;width:364.65pt;height:27.0pt;z-index:8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32"/>
                    </w:rPr>
                    <w:t>Командная оценка (рекомендации</w:t>
                  </w:r>
                  <w:r>
                    <w:rPr>
                      <w:sz w:val="28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78" stroked="t" from="250.5pt,3.8pt" to="250.5pt,30.8pt" style="position:absolute;z-index:29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79" type="#_x0000_t202" fillcolor="#ffff99" style="position:absolute;margin-left:45.0pt;margin-top:8.15pt;width:420.75pt;height:36.0pt;z-index:9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8"/>
                      <w:szCs w:val="32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32"/>
                    </w:rPr>
                    <w:t>Создание индивидуально – развивающей программы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80" stroked="t" from="250.5pt,11.6pt" to="250.5pt,38.6pt" style="position:absolute;z-index:30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81" type="#_x0000_t202" fillcolor="#ffff99" style="position:absolute;margin-left:125.25pt;margin-top:17.4pt;width:247.45pt;height:45.15pt;z-index:10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32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32"/>
                    </w:rPr>
                    <w:t>Результаты отслеживания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8"/>
                      <w:szCs w:val="32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8"/>
                    </w:rPr>
                    <w:tab/>
                  </w:r>
                  <w:r>
                    <w:rPr>
                      <w:rFonts w:ascii="Times New Roman" w:cs="Times New Roman" w:hAnsi="Times New Roman"/>
                      <w:sz w:val="24"/>
                      <w:szCs w:val="28"/>
                    </w:rPr>
                    <w:t xml:space="preserve">   </w:t>
                  </w:r>
                  <w:r>
                    <w:rPr>
                      <w:rFonts w:ascii="Times New Roman" w:cs="Times New Roman" w:hAnsi="Times New Roman"/>
                      <w:sz w:val="24"/>
                      <w:szCs w:val="28"/>
                    </w:rPr>
                    <w:t>через 6 месяцев</w:t>
                  </w:r>
                  <w:r>
                    <w:rPr>
                      <w:rFonts w:ascii="Times New Roman" w:cs="Times New Roman" w:hAnsi="Times New Roman"/>
                      <w:sz w:val="28"/>
                      <w:szCs w:val="32"/>
                    </w:rPr>
                    <w:t xml:space="preserve">, </w:t>
                  </w:r>
                  <w:r>
                    <w:rPr>
                      <w:rFonts w:ascii="Times New Roman" w:cs="Times New Roman" w:hAnsi="Times New Roman"/>
                      <w:sz w:val="24"/>
                      <w:szCs w:val="28"/>
                    </w:rPr>
                    <w:t>через 1 год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82" stroked="t" from="61.8pt,7.6pt" to="127.25pt,34.6pt" style="position:absolute;z-index:17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</v:line>
        </w:pict>
      </w:r>
      <w:r>
        <w:rPr>
          <w:noProof/>
        </w:rPr>
        <w:pict>
          <v:line id="1083" stroked="t" from="370.35pt,7.6pt" to="435.8pt,34.6pt" style="position:absolute;z-index:32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noProof/>
        </w:rPr>
        <w:pict>
          <v:line id="1084" stroked="t" from="250.5pt,3.35pt" to="250.5pt,30.35pt" style="position:absolute;z-index:31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85" type="#_x0000_t202" fillcolor="#ffff99" style="position:absolute;margin-left:27.8pt;margin-top:16.2pt;width:140.25pt;height:42.2pt;z-index:14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Физическое развитие</w:t>
                  </w:r>
                </w:p>
              </w:txbxContent>
            </v:textbox>
          </v:shape>
        </w:pict>
      </w:r>
      <w:r>
        <w:rPr>
          <w:noProof/>
        </w:rPr>
        <w:pict>
          <v:shape id="1086" type="#_x0000_t202" fillcolor="#ffff99" style="position:absolute;margin-left:325.3pt;margin-top:13.4pt;width:168.3pt;height:45.0pt;z-index:13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Социально – эмоциональное развитие</w:t>
                  </w:r>
                </w:p>
              </w:txbxContent>
            </v:textbox>
          </v:shape>
        </w:pict>
      </w:r>
      <w:r>
        <w:rPr>
          <w:noProof/>
        </w:rPr>
        <w:pict>
          <v:shape id="1087" type="#_x0000_t202" fillcolor="#ffff99" style="position:absolute;margin-left:178.25pt;margin-top:8.3pt;width:140.25pt;height:45.0pt;z-index:11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Психическое развитие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ind w:left="852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88" type="#_x0000_t202" fillcolor="#ffff99" style="position:absolute;margin-left:174.0pt;margin-top:16.1pt;width:140.25pt;height:45.0pt;z-index:12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Анализ результатов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ИРП</w:t>
                  </w:r>
                </w:p>
              </w:txbxContent>
            </v:textbox>
          </v:shape>
        </w:pict>
      </w:r>
      <w:r>
        <w:rPr>
          <w:noProof/>
        </w:rPr>
        <w:pict>
          <v:line id="1089" stroked="t" from="247.95pt,3.2pt" to="247.95pt,21.2pt" style="position:absolute;z-index:18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line id="1090" stroked="t" from="246.25pt,6.75pt" to="246.25pt,24.75pt" style="position:absolute;z-index:19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noProof/>
        </w:rPr>
        <w:pict>
          <v:shape id="1091" type="#_x0000_t202" fillcolor="#ffff99" style="position:absolute;margin-left:174.0pt;margin-top:2.95pt;width:140.25pt;height:27.0pt;z-index:15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 xml:space="preserve">Коррекция 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b/>
          <w:sz w:val="32"/>
          <w:szCs w:val="32"/>
          <w:lang w:val="kk-KZ"/>
        </w:rPr>
      </w:pPr>
      <w:r>
        <w:rPr>
          <w:noProof/>
        </w:rPr>
        <w:pict>
          <v:line id="1092" stroked="t" from="246.25pt,14.1pt" to="246.25pt,32.1pt" style="position:absolute;z-index:20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</w:p>
    <w:p>
      <w:pPr>
        <w:pStyle w:val="style179"/>
        <w:spacing w:after="0" w:lineRule="auto" w:line="240"/>
        <w:ind w:left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noProof/>
        </w:rPr>
        <w:pict>
          <v:shape id="1093" type="#_x0000_t202" fillcolor="#ffff99" style="position:absolute;margin-left:174.7pt;margin-top:9.65pt;width:140.25pt;height:34.75pt;z-index:16;mso-position-horizontal-relative:text;mso-position-vertical-relative:text;mso-width-relative:page;mso-height-relative:page;mso-wrap-distance-left:0.0pt;mso-wrap-distance-right:0.0pt;visibility:visible;">
            <v:stroke joinstyle="miter"/>
            <v:fill color2="#ff9900" rotate="true" color="#ffff99" method="any" focus="100%" type="gradient"/>
            <o:extrusion lightposition="-50000,,10000" lightposition2="50000,,10000" skewangle="90.0" type="perspective" viewpoint="0.0pt,98.42519pt," viewpointorigin="0.0,0.5" backdepth="72.0pt" color="#ffff99" on="t"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Уточнение ИРП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ind w:left="567"/>
        <w:jc w:val="both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spacing w:after="0" w:lineRule="auto" w:line="240"/>
        <w:jc w:val="left"/>
        <w:rPr>
          <w:rFonts w:ascii="Times New Roman" w:cs="Times New Roman" w:eastAsia="Calibri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left="567"/>
        <w:jc w:val="left"/>
        <w:rPr>
          <w:rFonts w:ascii="Times New Roman" w:cs="Times New Roman" w:eastAsia="Calibri" w:hAnsi="Times New Roman"/>
          <w:b/>
          <w:sz w:val="28"/>
          <w:szCs w:val="28"/>
        </w:rPr>
      </w:pPr>
    </w:p>
    <w:sectPr>
      <w:pgSz w:w="11906" w:h="16838" w:orient="portrait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AA7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57C610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972B88E"/>
    <w:lvl w:ilvl="0" w:tplc="0419000B">
      <w:start w:val="1"/>
      <w:numFmt w:val="bullet"/>
      <w:lvlText w:val=""/>
      <w:lvlJc w:val="left"/>
      <w:pPr>
        <w:tabs>
          <w:tab w:val="left" w:leader="none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600"/>
        </w:tabs>
        <w:ind w:left="160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760"/>
        </w:tabs>
        <w:ind w:left="376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920"/>
        </w:tabs>
        <w:ind w:left="59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31688D0"/>
    <w:lvl w:ilvl="0" w:tplc="041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6901C18"/>
    <w:lvl w:ilvl="0" w:tplc="EC60B56C">
      <w:start w:val="2"/>
      <w:numFmt w:val="bullet"/>
      <w:lvlText w:val="-"/>
      <w:lvlJc w:val="left"/>
      <w:pPr>
        <w:tabs>
          <w:tab w:val="left" w:leader="none" w:pos="880"/>
        </w:tabs>
        <w:ind w:left="880" w:hanging="360"/>
      </w:pPr>
      <w:rPr>
        <w:rFonts w:ascii="Times New Roman" w:cs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left" w:leader="none" w:pos="1600"/>
        </w:tabs>
        <w:ind w:left="1600" w:hanging="360"/>
      </w:pPr>
      <w:rPr>
        <w:rFonts w:ascii="Wingdings" w:hAnsi="Wingdings" w:hint="default"/>
      </w:rPr>
    </w:lvl>
    <w:lvl w:ilvl="2" w:tplc="EC60B56C">
      <w:start w:val="2"/>
      <w:numFmt w:val="bullet"/>
      <w:lvlText w:val="-"/>
      <w:lvlJc w:val="left"/>
      <w:pPr>
        <w:tabs>
          <w:tab w:val="left" w:leader="none" w:pos="2320"/>
        </w:tabs>
        <w:ind w:left="2320" w:hanging="360"/>
      </w:pPr>
      <w:rPr>
        <w:rFonts w:ascii="Times New Roman" w:cs="Times New Roman" w:eastAsia="Times New Roman" w:hAnsi="Times New Roman" w:hint="default"/>
      </w:rPr>
    </w:lvl>
    <w:lvl w:ilvl="3" w:tplc="0419000B">
      <w:start w:val="1"/>
      <w:numFmt w:val="bullet"/>
      <w:lvlText w:val=""/>
      <w:lvlJc w:val="left"/>
      <w:pPr>
        <w:tabs>
          <w:tab w:val="left" w:leader="none" w:pos="3040"/>
        </w:tabs>
        <w:ind w:left="3040" w:hanging="360"/>
      </w:pPr>
      <w:rPr>
        <w:rFonts w:ascii="Wingdings" w:hAnsi="Wingdings" w:hint="default"/>
      </w:rPr>
    </w:lvl>
    <w:lvl w:ilvl="4" w:tplc="EC60B56C">
      <w:start w:val="2"/>
      <w:numFmt w:val="bullet"/>
      <w:lvlText w:val="-"/>
      <w:lvlJc w:val="left"/>
      <w:pPr>
        <w:tabs>
          <w:tab w:val="left" w:leader="none" w:pos="3760"/>
        </w:tabs>
        <w:ind w:left="3760" w:hanging="360"/>
      </w:pPr>
      <w:rPr>
        <w:rFonts w:ascii="Times New Roman" w:cs="Times New Roman" w:eastAsia="Times New Roman" w:hAnsi="Times New Roman" w:hint="default"/>
      </w:rPr>
    </w:lvl>
    <w:lvl w:ilvl="5" w:tplc="0419000B">
      <w:start w:val="1"/>
      <w:numFmt w:val="bullet"/>
      <w:lvlText w:val=""/>
      <w:lvlJc w:val="left"/>
      <w:pPr>
        <w:tabs>
          <w:tab w:val="left" w:leader="none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920"/>
        </w:tabs>
        <w:ind w:left="59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2CCC558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hybridMultilevel"/>
    <w:tmpl w:val="53F2CF16"/>
    <w:lvl w:ilvl="0" w:tplc="0419000B">
      <w:start w:val="1"/>
      <w:numFmt w:val="bullet"/>
      <w:lvlText w:val="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3149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7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3 Знак"/>
    <w:basedOn w:val="style65"/>
    <w:next w:val="style4097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Calibri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1D92-7950-4588-8332-687F3E61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Words>599</Words>
  <Pages>1</Pages>
  <Characters>4877</Characters>
  <Application>WPS Office</Application>
  <DocSecurity>0</DocSecurity>
  <Paragraphs>236</Paragraphs>
  <ScaleCrop>false</ScaleCrop>
  <Company>Reanimator Extreme Edition</Company>
  <LinksUpToDate>false</LinksUpToDate>
  <CharactersWithSpaces>5456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2019-10-24T03:37:00Z</dcterms:created>
  <dc:creator>User</dc:creator>
  <lastModifiedBy>TECNO KJ7</lastModifiedBy>
  <dcterms:modified xsi:type="dcterms:W3CDTF">2026-05-21T09:53:44Z</dcterms:modified>
  <revision>37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025110a513834291b19ebdaed1411510</vt:lpwstr>
  </property>
</Properties>
</file>